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0" w:after="0" w:line="417" w:lineRule="exact"/>
        <w:ind w:right="1512" w:left="360" w:firstLine="1152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4"/>
          <w:u w:val="single"/>
          <w:vertAlign w:val="baseline"/>
          <w:lang w:val="es-E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4"/>
          <w:u w:val="single"/>
          <w:vertAlign w:val="baseline"/>
          <w:lang w:val="es-ES"/>
        </w:rPr>
        <w:t xml:space="preserve">Localizaciones Examen 4 mapas: España física y política.  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1. Sitúa en un mudo físico de España:</w:t>
      </w:r>
    </w:p>
    <w:p>
      <w:pPr>
        <w:pageBreakBefore w:val="false"/>
        <w:spacing w:before="302" w:after="0" w:line="250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11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b w:val="true"/>
          <w:strike w:val="false"/>
          <w:color w:val="000000"/>
          <w:spacing w:val="11"/>
          <w:w w:val="100"/>
          <w:sz w:val="24"/>
          <w:vertAlign w:val="baseline"/>
          <w:lang w:val="es-ES"/>
        </w:rPr>
        <w:t xml:space="preserve">- Islas: </w:t>
      </w:r>
      <w:r>
        <w:rPr>
          <w:rFonts w:ascii="Arial" w:hAnsi="Arial" w:eastAsia="Arial"/>
          <w:strike w:val="false"/>
          <w:color w:val="000000"/>
          <w:spacing w:val="11"/>
          <w:w w:val="100"/>
          <w:sz w:val="24"/>
          <w:vertAlign w:val="baseline"/>
          <w:lang w:val="es-ES"/>
        </w:rPr>
        <w:t xml:space="preserve">El Hierro, La Palma, La Gomera, Tenerife, Gran Canaria, Fuerteventura,</w:t>
      </w:r>
    </w:p>
    <w:p>
      <w:pPr>
        <w:pageBreakBefore w:val="false"/>
        <w:spacing w:before="29" w:after="0" w:line="23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Lanzarote, Mallorca, Menorca, Ibiza, Formentera.</w:t>
      </w:r>
    </w:p>
    <w:p>
      <w:pPr>
        <w:pageBreakBefore w:val="false"/>
        <w:spacing w:before="34" w:after="0" w:line="250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9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b w:val="true"/>
          <w:strike w:val="false"/>
          <w:color w:val="000000"/>
          <w:spacing w:val="9"/>
          <w:w w:val="100"/>
          <w:sz w:val="24"/>
          <w:vertAlign w:val="baseline"/>
          <w:lang w:val="es-ES"/>
        </w:rPr>
        <w:t xml:space="preserve">- Cordilleras y mesetas: </w:t>
      </w:r>
      <w:r>
        <w:rPr>
          <w:rFonts w:ascii="Arial" w:hAnsi="Arial" w:eastAsia="Arial"/>
          <w:strike w:val="false"/>
          <w:color w:val="000000"/>
          <w:spacing w:val="9"/>
          <w:w w:val="100"/>
          <w:sz w:val="24"/>
          <w:vertAlign w:val="baseline"/>
          <w:lang w:val="es-ES"/>
        </w:rPr>
        <w:t xml:space="preserve">Macizo Galaico, Montes de León, Cordillera Cantábrica,</w:t>
      </w:r>
    </w:p>
    <w:p>
      <w:pPr>
        <w:pageBreakBefore w:val="false"/>
        <w:spacing w:before="29" w:after="0" w:line="23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24"/>
          <w:vertAlign w:val="baseline"/>
          <w:lang w:val="es-ES"/>
        </w:rPr>
        <w:t xml:space="preserve">Montes Vascos, Pirineos, Sistema Ibérico, Sistema Central, Meseta Central, Montes de</w:t>
      </w:r>
    </w:p>
    <w:p>
      <w:pPr>
        <w:pageBreakBefore w:val="false"/>
        <w:spacing w:before="34" w:after="0" w:line="23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7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7"/>
          <w:w w:val="100"/>
          <w:sz w:val="24"/>
          <w:vertAlign w:val="baseline"/>
          <w:lang w:val="es-ES"/>
        </w:rPr>
        <w:t xml:space="preserve">Toledo, Sierra Morena, Cordilleras Béticas, Cordillera Costeros Catalana, Sierra de</w:t>
      </w:r>
    </w:p>
    <w:p>
      <w:pPr>
        <w:pageBreakBefore w:val="false"/>
        <w:spacing w:before="40" w:after="0" w:line="23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4"/>
          <w:vertAlign w:val="baseline"/>
          <w:lang w:val="es-ES"/>
        </w:rPr>
        <w:t xml:space="preserve">Tramuntana.</w:t>
      </w:r>
    </w:p>
    <w:p>
      <w:pPr>
        <w:pageBreakBefore w:val="false"/>
        <w:spacing w:before="34" w:after="0" w:line="250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24"/>
          <w:vertAlign w:val="baseline"/>
          <w:lang w:val="es-ES"/>
        </w:rPr>
        <w:t xml:space="preserve">- Delta del Ebro.</w:t>
      </w:r>
    </w:p>
    <w:p>
      <w:pPr>
        <w:pageBreakBefore w:val="false"/>
        <w:spacing w:before="24" w:after="0" w:line="250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- Golfos: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de Cádiz, de Valencia, de León, de Vizcaya.</w:t>
      </w:r>
    </w:p>
    <w:p>
      <w:pPr>
        <w:pageBreakBefore w:val="false"/>
        <w:spacing w:before="28" w:after="0" w:line="250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5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b w:val="true"/>
          <w:strike w:val="false"/>
          <w:color w:val="000000"/>
          <w:spacing w:val="5"/>
          <w:w w:val="100"/>
          <w:sz w:val="24"/>
          <w:vertAlign w:val="baseline"/>
          <w:lang w:val="es-ES"/>
        </w:rPr>
        <w:t xml:space="preserve">- Ríos: Ter, </w:t>
      </w:r>
      <w:r>
        <w:rPr>
          <w:rFonts w:ascii="Arial" w:hAnsi="Arial" w:eastAsia="Arial"/>
          <w:strike w:val="false"/>
          <w:color w:val="000000"/>
          <w:spacing w:val="5"/>
          <w:w w:val="100"/>
          <w:sz w:val="24"/>
          <w:vertAlign w:val="baseline"/>
          <w:lang w:val="es-ES"/>
        </w:rPr>
        <w:t xml:space="preserve">Llobregat, Ebro, Mijares, Turia, Júcar, Segura, Almanzora, Guadalquivir,</w:t>
      </w:r>
    </w:p>
    <w:p>
      <w:pPr>
        <w:pageBreakBefore w:val="false"/>
        <w:spacing w:before="24" w:after="0" w:line="24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Guadiana, Tajo, Duero, Miño, Nalón, Nervión. 14</w:t>
      </w:r>
    </w:p>
    <w:p>
      <w:pPr>
        <w:pageBreakBefore w:val="false"/>
        <w:spacing w:before="34" w:after="0" w:line="250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- Depresiones: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del Ebro y del Guadalquivir. 2</w:t>
      </w:r>
    </w:p>
    <w:p>
      <w:pPr>
        <w:pageBreakBefore w:val="false"/>
        <w:spacing w:before="29" w:after="0" w:line="250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- Cabos: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Machichaco, de Ajo, Peñas, Punta de Estaca de Bares, Finisterre, de Gata, de</w:t>
      </w:r>
    </w:p>
    <w:p>
      <w:pPr>
        <w:pageBreakBefore w:val="false"/>
        <w:spacing w:before="23" w:after="0" w:line="23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Palos, de la Nao, de Creus. 9</w:t>
      </w:r>
    </w:p>
    <w:p>
      <w:pPr>
        <w:pageBreakBefore w:val="false"/>
        <w:spacing w:before="279" w:after="0" w:line="27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s-ES"/>
        </w:rPr>
        <w:t xml:space="preserve">2. Sitúa en un mapa mudo político de España todas las provincias, las comunidades autónomas y las ciudades autónomas.</w:t>
      </w:r>
    </w:p>
    <w:sectPr>
      <w:type w:val="nextPage"/>
      <w:pgSz w:w="11904" w:h="16843" w:orient="portrait"/>
      <w:pgMar w:bottom="9767" w:top="1140" w:right="1142" w:left="1142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